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auto"/>
          <w:sz w:val="16"/>
          <w:szCs w:val="16"/>
          <w:lang w:val="en-US"/>
        </w:rPr>
      </w:pPr>
      <w:r>
        <w:rPr>
          <w:b/>
          <w:color w:val="000000"/>
          <w:sz w:val="16"/>
          <w:szCs w:val="16"/>
          <w:lang w:val="en-US"/>
        </w:rPr>
      </w:r>
    </w:p>
    <w:p>
      <w:pPr>
        <w:pStyle w:val="Normal"/>
        <w:jc w:val="center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ДОГОВОР № __________-</w:t>
      </w:r>
      <w:r>
        <w:rPr>
          <w:b/>
          <w:color w:val="000000"/>
          <w:sz w:val="16"/>
          <w:szCs w:val="16"/>
          <w:lang w:val="en-US"/>
        </w:rPr>
        <w:t>API</w:t>
      </w:r>
      <w:r>
        <w:rPr>
          <w:b/>
          <w:color w:val="000000"/>
          <w:sz w:val="16"/>
          <w:szCs w:val="16"/>
        </w:rPr>
        <w:t xml:space="preserve"> о продлении регистрации  домена второго уровня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  <w:lang w:val="en-US"/>
        </w:rPr>
        <w:t>_______________</w:t>
      </w:r>
      <w:r>
        <w:rPr>
          <w:b/>
          <w:bCs/>
          <w:color w:val="000000"/>
          <w:sz w:val="16"/>
          <w:szCs w:val="16"/>
        </w:rPr>
        <w:t>.</w:t>
      </w:r>
      <w:r>
        <w:rPr>
          <w:b/>
          <w:bCs/>
          <w:color w:val="000000"/>
          <w:sz w:val="16"/>
          <w:szCs w:val="16"/>
          <w:lang w:val="en-US"/>
        </w:rPr>
        <w:t>UZ</w:t>
      </w:r>
      <w:r>
        <w:rPr>
          <w:b/>
          <w:color w:val="000000"/>
          <w:sz w:val="16"/>
          <w:szCs w:val="16"/>
          <w:lang w:eastAsia="en-US"/>
        </w:rPr>
        <w:t xml:space="preserve"> </w:t>
      </w:r>
      <w:r>
        <w:rPr>
          <w:b/>
          <w:color w:val="000000"/>
          <w:sz w:val="16"/>
          <w:szCs w:val="16"/>
        </w:rPr>
        <w:t xml:space="preserve">в статусе Redemption от __.__.____ г.   </w:t>
      </w:r>
    </w:p>
    <w:p>
      <w:pPr>
        <w:pStyle w:val="Normal"/>
        <w:widowControl/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ООО «</w:t>
      </w:r>
      <w:r>
        <w:rPr>
          <w:color w:val="000000"/>
          <w:sz w:val="16"/>
          <w:szCs w:val="16"/>
          <w:lang w:val="en-US"/>
        </w:rPr>
        <w:t>Arsenal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en-US"/>
        </w:rPr>
        <w:t>D</w:t>
      </w:r>
      <w:r>
        <w:rPr>
          <w:color w:val="000000"/>
          <w:sz w:val="16"/>
          <w:szCs w:val="16"/>
        </w:rPr>
        <w:t>», именуемое в дальнейшем «Исполнитель», в лице  директора Абдуллаева Д.Ш.., действующего на основании Устава и лицензии АА № 0006787 от 26.06.2019, с одной стороны, и ______________________________</w:t>
      </w:r>
      <w:r>
        <w:rPr>
          <w:b/>
          <w:bCs/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именуемое в дальнейшем «Заказчик</w:t>
      </w:r>
      <w:r>
        <w:rPr>
          <w:bCs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>, в лице ___________________________, действующего на основании ________________, с другой стороны, заключили настоящий договор о нижеследующем:</w:t>
      </w:r>
    </w:p>
    <w:p>
      <w:pPr>
        <w:pStyle w:val="Normal"/>
        <w:shd w:val="clear" w:color="auto" w:fill="FFFFFF"/>
        <w:ind w:left="-425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Определение терминов</w:t>
      </w:r>
    </w:p>
    <w:p>
      <w:pPr>
        <w:pStyle w:val="Normal"/>
        <w:widowControl/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Понятия и определения связанные с продлением регистрации доменов второго уровня в зоне UZ в статусе Redemption трактуются в соответствии с Положением о порядке регистрации и пользования доменными именами в зоне UZ (далее Положение), представленным на сайте Исполнителя (</w:t>
      </w:r>
      <w:r>
        <w:rPr>
          <w:color w:val="000000"/>
          <w:sz w:val="16"/>
          <w:szCs w:val="16"/>
          <w:lang w:val="en-US"/>
        </w:rPr>
        <w:t>www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webname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uz</w:t>
      </w:r>
      <w:r>
        <w:rPr>
          <w:color w:val="000000"/>
          <w:sz w:val="16"/>
          <w:szCs w:val="16"/>
        </w:rPr>
        <w:t>)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Предмет Договора</w:t>
      </w:r>
    </w:p>
    <w:p>
      <w:pPr>
        <w:pStyle w:val="Normal"/>
        <w:widowControl/>
        <w:numPr>
          <w:ilvl w:val="1"/>
          <w:numId w:val="8"/>
        </w:numPr>
        <w:tabs>
          <w:tab w:val="clear" w:pos="720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Исполнитель в соответствии и на основании заявки окажет услуги по продлению регистрации домен</w:t>
      </w:r>
      <w:r>
        <w:rPr>
          <w:color w:val="000000"/>
          <w:sz w:val="16"/>
          <w:szCs w:val="16"/>
        </w:rPr>
        <w:t>а</w:t>
      </w:r>
      <w:r>
        <w:rPr>
          <w:color w:val="000000"/>
          <w:sz w:val="16"/>
          <w:szCs w:val="16"/>
        </w:rPr>
        <w:t xml:space="preserve"> в статусе </w:t>
      </w:r>
      <w:r>
        <w:rPr>
          <w:color w:val="000000"/>
          <w:spacing w:val="3"/>
          <w:sz w:val="16"/>
          <w:szCs w:val="16"/>
        </w:rPr>
        <w:t>Redemption</w:t>
      </w:r>
      <w:r>
        <w:rPr>
          <w:color w:val="000000"/>
          <w:sz w:val="16"/>
          <w:szCs w:val="16"/>
        </w:rPr>
        <w:t xml:space="preserve">, далее Услуги для Заказчика, а Заказчик обязуется принять, оплатить и пользоваться ими в соответствии с настоящим Договором, Положением, Публичной офертой и </w:t>
      </w:r>
      <w:r>
        <w:rPr>
          <w:color w:val="000000"/>
          <w:spacing w:val="3"/>
          <w:sz w:val="16"/>
          <w:szCs w:val="16"/>
        </w:rPr>
        <w:t xml:space="preserve">приказом Администратора зоны </w:t>
      </w:r>
      <w:r>
        <w:rPr>
          <w:color w:val="000000"/>
          <w:spacing w:val="3"/>
          <w:sz w:val="16"/>
          <w:szCs w:val="16"/>
          <w:lang w:val="en-US"/>
        </w:rPr>
        <w:t>UZ</w:t>
      </w:r>
      <w:r>
        <w:rPr>
          <w:color w:val="000000"/>
          <w:spacing w:val="3"/>
          <w:sz w:val="16"/>
          <w:szCs w:val="16"/>
        </w:rPr>
        <w:t xml:space="preserve"> №16 от 22.07.2019</w:t>
      </w:r>
      <w:r>
        <w:rPr>
          <w:color w:val="000000"/>
          <w:sz w:val="16"/>
          <w:szCs w:val="16"/>
        </w:rPr>
        <w:t>.</w:t>
      </w:r>
    </w:p>
    <w:p>
      <w:pPr>
        <w:pStyle w:val="Normal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2.    Стоимость и порядок расчетов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Стоимость продления регистрации 1 домен</w:t>
      </w:r>
      <w:r>
        <w:rPr>
          <w:color w:val="000000"/>
          <w:spacing w:val="-1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 xml:space="preserve"> на 1 год </w:t>
      </w:r>
      <w:r>
        <w:rPr>
          <w:color w:val="000000"/>
          <w:spacing w:val="3"/>
          <w:sz w:val="16"/>
          <w:szCs w:val="16"/>
        </w:rPr>
        <w:t xml:space="preserve">сопровождения </w:t>
      </w:r>
      <w:r>
        <w:rPr>
          <w:color w:val="000000"/>
          <w:sz w:val="16"/>
          <w:szCs w:val="16"/>
        </w:rPr>
        <w:t xml:space="preserve">в статусе </w:t>
      </w:r>
      <w:r>
        <w:rPr>
          <w:color w:val="000000"/>
          <w:spacing w:val="3"/>
          <w:sz w:val="16"/>
          <w:szCs w:val="16"/>
        </w:rPr>
        <w:t>Redemption, составит ________</w:t>
      </w:r>
      <w:r>
        <w:rPr>
          <w:b/>
          <w:color w:val="000000"/>
          <w:spacing w:val="3"/>
          <w:sz w:val="16"/>
          <w:szCs w:val="16"/>
        </w:rPr>
        <w:t xml:space="preserve"> </w:t>
      </w:r>
      <w:r>
        <w:rPr>
          <w:bCs/>
          <w:color w:val="000000"/>
          <w:spacing w:val="3"/>
          <w:sz w:val="16"/>
          <w:szCs w:val="16"/>
        </w:rPr>
        <w:t>Сум</w:t>
      </w:r>
      <w:r>
        <w:rPr>
          <w:bCs/>
          <w:color w:val="000000"/>
          <w:sz w:val="16"/>
          <w:szCs w:val="16"/>
        </w:rPr>
        <w:t>, без НДС;</w:t>
      </w:r>
    </w:p>
    <w:p>
      <w:pPr>
        <w:pStyle w:val="Normal"/>
        <w:widowControl/>
        <w:numPr>
          <w:ilvl w:val="0"/>
          <w:numId w:val="9"/>
        </w:numPr>
        <w:tabs>
          <w:tab w:val="clear" w:pos="720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Оплата услуг производится в размере 100 % предоплаты не позднее пяти банковских дней с момента подписания Договора;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decimal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Обязательства  сторон</w:t>
      </w:r>
    </w:p>
    <w:p>
      <w:pPr>
        <w:pStyle w:val="Normal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3.</w:t>
      </w:r>
      <w:r>
        <w:rPr>
          <w:b/>
          <w:color w:val="000000"/>
          <w:sz w:val="16"/>
          <w:szCs w:val="16"/>
          <w:lang w:val="en-US"/>
        </w:rPr>
        <w:t>1</w:t>
      </w:r>
      <w:r>
        <w:rPr>
          <w:b/>
          <w:color w:val="000000"/>
          <w:sz w:val="16"/>
          <w:szCs w:val="16"/>
        </w:rPr>
        <w:t xml:space="preserve"> Исполнитель обязуется: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Выполнять условия настоящего Договора, Публичной оферты и Положения представленных на сайте Исполнителя (</w:t>
      </w:r>
      <w:r>
        <w:rPr>
          <w:color w:val="000000"/>
          <w:sz w:val="16"/>
          <w:szCs w:val="16"/>
          <w:lang w:val="en-US"/>
        </w:rPr>
        <w:t>www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webname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uz</w:t>
      </w:r>
      <w:r>
        <w:rPr>
          <w:color w:val="000000"/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 xml:space="preserve">В течение 5-ти банковских дней с момента продления регистрации </w:t>
      </w:r>
      <w:r>
        <w:rPr>
          <w:color w:val="000000"/>
          <w:spacing w:val="-1"/>
          <w:sz w:val="16"/>
          <w:szCs w:val="16"/>
        </w:rPr>
        <w:t>домен</w:t>
      </w:r>
      <w:r>
        <w:rPr>
          <w:color w:val="000000"/>
          <w:spacing w:val="-1"/>
          <w:sz w:val="16"/>
          <w:szCs w:val="16"/>
        </w:rPr>
        <w:t>а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предоставить </w:t>
      </w:r>
      <w:r>
        <w:rPr>
          <w:color w:val="000000"/>
          <w:sz w:val="16"/>
          <w:szCs w:val="16"/>
        </w:rPr>
        <w:t>эл.</w:t>
      </w:r>
      <w:r>
        <w:rPr>
          <w:color w:val="000000"/>
          <w:sz w:val="16"/>
          <w:szCs w:val="16"/>
        </w:rPr>
        <w:t xml:space="preserve"> с/фактуру;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 xml:space="preserve">Сообщать на </w:t>
      </w:r>
      <w:r>
        <w:rPr>
          <w:color w:val="000000"/>
          <w:sz w:val="16"/>
          <w:szCs w:val="16"/>
        </w:rPr>
        <w:t>эл</w:t>
      </w:r>
      <w:r>
        <w:rPr>
          <w:color w:val="000000"/>
          <w:sz w:val="16"/>
          <w:szCs w:val="16"/>
        </w:rPr>
        <w:t xml:space="preserve">. Почту  Заказчика планируемые изменения в правилах регистрации и обновлять информацию в базе данных Исполнителя; </w:t>
      </w:r>
    </w:p>
    <w:p>
      <w:pPr>
        <w:pStyle w:val="Normal"/>
        <w:widowControl/>
        <w:numPr>
          <w:ilvl w:val="2"/>
          <w:numId w:val="6"/>
        </w:numPr>
        <w:ind w:left="-426" w:hanging="0"/>
        <w:jc w:val="both"/>
        <w:rPr>
          <w:color w:val="auto"/>
          <w:sz w:val="16"/>
          <w:szCs w:val="16"/>
        </w:rPr>
      </w:pPr>
      <w:r>
        <w:rPr>
          <w:bCs/>
          <w:color w:val="000000"/>
          <w:sz w:val="16"/>
          <w:szCs w:val="16"/>
        </w:rPr>
        <w:t>При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сбоях в работе домена Заказчика Исполнитель обязан в течение 3 рабочих дней с момента сообщения ему о сбое в письменном виде, восстановить нормальную работу домена, если указанные сбои не связаны с отключением Сайта за неуплату Заказчиком услуг по хостингу, неправильной работой с Сайтом персонала Заказчика, обстоятельствами форс-мажора и других обстоятельств не связанных с действиями Исполнителя.</w:t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decimal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Заказчик обязуется: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Выполнять условия настоящего Договора, Публичной оферты и Положения представленных на сайте Исполнителя (</w:t>
      </w:r>
      <w:r>
        <w:rPr>
          <w:color w:val="000000"/>
          <w:sz w:val="16"/>
          <w:szCs w:val="16"/>
          <w:lang w:val="en-US"/>
        </w:rPr>
        <w:t>www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webname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  <w:lang w:val="en-US"/>
        </w:rPr>
        <w:t>uz</w:t>
      </w:r>
      <w:r>
        <w:rPr>
          <w:color w:val="000000"/>
          <w:sz w:val="16"/>
          <w:szCs w:val="16"/>
        </w:rPr>
        <w:t>);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 xml:space="preserve">Своевременно оплатить предоставляемые услуги в соответствии с п. 2 настоящего Договора; 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 xml:space="preserve">При изменении </w:t>
      </w:r>
      <w:r>
        <w:rPr>
          <w:color w:val="000000"/>
          <w:sz w:val="16"/>
          <w:szCs w:val="16"/>
        </w:rPr>
        <w:t>контактных</w:t>
      </w:r>
      <w:r>
        <w:rPr>
          <w:color w:val="000000"/>
          <w:sz w:val="16"/>
          <w:szCs w:val="16"/>
        </w:rPr>
        <w:t xml:space="preserve"> данных </w:t>
      </w:r>
      <w:r>
        <w:rPr>
          <w:color w:val="000000"/>
          <w:sz w:val="16"/>
          <w:szCs w:val="16"/>
        </w:rPr>
        <w:t>Заказчика</w:t>
      </w:r>
      <w:r>
        <w:rPr>
          <w:color w:val="000000"/>
          <w:sz w:val="16"/>
          <w:szCs w:val="16"/>
        </w:rPr>
        <w:t xml:space="preserve"> предоставить в течение 10 дней с момента изменения сведения для обновления базы данных.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 xml:space="preserve">В течение 5 банковских дней с момента получения </w:t>
      </w:r>
      <w:r>
        <w:rPr>
          <w:color w:val="000000"/>
          <w:sz w:val="16"/>
          <w:szCs w:val="16"/>
        </w:rPr>
        <w:t>Договора</w:t>
      </w:r>
      <w:r>
        <w:rPr>
          <w:color w:val="000000"/>
          <w:sz w:val="16"/>
          <w:szCs w:val="16"/>
        </w:rPr>
        <w:t xml:space="preserve"> вернуть </w:t>
      </w:r>
      <w:r>
        <w:rPr>
          <w:color w:val="000000"/>
          <w:sz w:val="16"/>
          <w:szCs w:val="16"/>
        </w:rPr>
        <w:t>его</w:t>
      </w:r>
      <w:r>
        <w:rPr>
          <w:color w:val="000000"/>
          <w:sz w:val="16"/>
          <w:szCs w:val="16"/>
        </w:rPr>
        <w:t xml:space="preserve"> оформленны</w:t>
      </w:r>
      <w:r>
        <w:rPr>
          <w:color w:val="000000"/>
          <w:sz w:val="16"/>
          <w:szCs w:val="16"/>
        </w:rPr>
        <w:t>м</w:t>
      </w:r>
      <w:r>
        <w:rPr>
          <w:color w:val="000000"/>
          <w:sz w:val="16"/>
          <w:szCs w:val="16"/>
        </w:rPr>
        <w:t xml:space="preserve"> надлежащим образом Исполнителю. В противном случае Исполнитель имеет право на отключение </w:t>
      </w:r>
      <w:r>
        <w:rPr>
          <w:color w:val="000000"/>
          <w:spacing w:val="-1"/>
          <w:sz w:val="16"/>
          <w:szCs w:val="16"/>
        </w:rPr>
        <w:t>домен</w:t>
      </w:r>
      <w:r>
        <w:rPr>
          <w:color w:val="000000"/>
          <w:spacing w:val="-1"/>
          <w:sz w:val="16"/>
          <w:szCs w:val="16"/>
        </w:rPr>
        <w:t>а</w:t>
      </w:r>
      <w:r>
        <w:rPr>
          <w:color w:val="000000"/>
          <w:sz w:val="16"/>
          <w:szCs w:val="16"/>
        </w:rPr>
        <w:t>, до выяснения обстоятельств;</w:t>
      </w:r>
    </w:p>
    <w:p>
      <w:pPr>
        <w:pStyle w:val="Normal"/>
        <w:widowControl/>
        <w:numPr>
          <w:ilvl w:val="2"/>
          <w:numId w:val="6"/>
        </w:numPr>
        <w:tabs>
          <w:tab w:val="clear" w:pos="720"/>
          <w:tab w:val="left" w:pos="-14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 или других стран, а также содействовать проведению оперативно-розыскных мероприятий (СОРМ);</w:t>
      </w:r>
    </w:p>
    <w:p>
      <w:pPr>
        <w:pStyle w:val="Normal"/>
        <w:widowControl/>
        <w:tabs>
          <w:tab w:val="clear" w:pos="720"/>
          <w:tab w:val="left" w:pos="-284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b/>
          <w:bCs/>
          <w:color w:val="000000"/>
          <w:spacing w:val="-11"/>
          <w:sz w:val="16"/>
          <w:szCs w:val="16"/>
        </w:rPr>
        <w:t>4.</w:t>
      </w:r>
      <w:r>
        <w:rPr>
          <w:b/>
          <w:bCs/>
          <w:color w:val="000000"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Ответственность сторон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142" w:leader="none"/>
          <w:tab w:val="left" w:pos="-9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За неисполнение или ненадлежащее исполнение обязательств по настоящему Договору Стороны </w:t>
      </w:r>
      <w:r>
        <w:rPr>
          <w:color w:val="000000"/>
          <w:spacing w:val="1"/>
          <w:sz w:val="16"/>
          <w:szCs w:val="16"/>
        </w:rPr>
        <w:t xml:space="preserve">несут ответственность, предусмотренную действующим законодательством РУ, </w:t>
      </w:r>
      <w:r>
        <w:rPr>
          <w:color w:val="000000"/>
          <w:spacing w:val="-1"/>
          <w:sz w:val="16"/>
          <w:szCs w:val="16"/>
        </w:rPr>
        <w:t>настоящим Договором и Публичной офертой Исполнителя;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9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В случае невыполнения Заказчиком п. 3.2 настоящего Договора Исполнитель оставляет за собой право прекратить оказание услуг по настоящему Договору;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9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Исполнитель, продлевая регистрацию домена, не несет ответственности перед третьей стороной за нарушения Заказчиком прав торговой марки;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-92" w:leader="none"/>
        </w:tabs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Исполнитель не несет ответственность за перебои в работе домена Заказчика, происходящие по независящим от Исполнителя причинам;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ind w:left="-426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за исключением случаев, предусмотренных законодательством РУ.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30"/>
        <w:ind w:left="-426" w:hanging="0"/>
        <w:jc w:val="both"/>
        <w:rPr>
          <w:color w:val="auto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5.   Особые условия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</w:tabs>
        <w:spacing w:before="50" w:after="0"/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Планируемые изменения в правилах регистрации вступают в силу через десять (10) календарных </w:t>
      </w:r>
      <w:r>
        <w:rPr>
          <w:color w:val="000000"/>
          <w:sz w:val="16"/>
          <w:szCs w:val="16"/>
        </w:rPr>
        <w:t>дней с момента сообщения;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В случае согласия Заказчика с такими изменениями настоящий Договор продолжает свое действие </w:t>
      </w:r>
      <w:r>
        <w:rPr>
          <w:color w:val="000000"/>
          <w:spacing w:val="5"/>
          <w:sz w:val="16"/>
          <w:szCs w:val="16"/>
        </w:rPr>
        <w:t>с учетом указанных изменений;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В случае несогласия Заказчика, повлекшим за собой желание расторгнуть настоящий Договор, Заказчик </w:t>
      </w:r>
      <w:r>
        <w:rPr>
          <w:color w:val="000000"/>
          <w:sz w:val="16"/>
          <w:szCs w:val="16"/>
        </w:rPr>
        <w:t xml:space="preserve">обязуется оповестить об этом Исполнителя в течение указанных пяти (5) календарных дней (до </w:t>
      </w:r>
      <w:r>
        <w:rPr>
          <w:color w:val="000000"/>
          <w:spacing w:val="1"/>
          <w:sz w:val="16"/>
          <w:szCs w:val="16"/>
        </w:rPr>
        <w:t>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При расторжении настоящего Договора оплата за услугу продления регистрации не возвращается.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-142" w:leader="none"/>
          <w:tab w:val="left" w:pos="0" w:leader="none"/>
        </w:tabs>
        <w:ind w:left="-425" w:hanging="0"/>
        <w:jc w:val="both"/>
        <w:rPr>
          <w:color w:val="auto"/>
          <w:sz w:val="16"/>
          <w:szCs w:val="16"/>
        </w:rPr>
      </w:pPr>
      <w:bookmarkStart w:id="0" w:name="_Hlk57910686"/>
      <w:r>
        <w:rPr>
          <w:color w:val="000000"/>
          <w:spacing w:val="3"/>
          <w:sz w:val="16"/>
          <w:szCs w:val="16"/>
        </w:rPr>
        <w:t>В случае перехода зарегистрированн</w:t>
      </w:r>
      <w:r>
        <w:rPr>
          <w:color w:val="000000"/>
          <w:spacing w:val="3"/>
          <w:sz w:val="16"/>
          <w:szCs w:val="16"/>
        </w:rPr>
        <w:t>ого</w:t>
      </w:r>
      <w:r>
        <w:rPr>
          <w:color w:val="000000"/>
          <w:spacing w:val="3"/>
          <w:sz w:val="16"/>
          <w:szCs w:val="16"/>
        </w:rPr>
        <w:t xml:space="preserve"> по настоящему Договору домен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 xml:space="preserve"> в статус Redemption Исполнитель продлевает регистрацию </w:t>
      </w:r>
      <w:r>
        <w:rPr>
          <w:color w:val="000000"/>
          <w:spacing w:val="3"/>
          <w:sz w:val="16"/>
          <w:szCs w:val="16"/>
        </w:rPr>
        <w:t>домена</w:t>
      </w:r>
      <w:r>
        <w:rPr>
          <w:color w:val="000000"/>
          <w:spacing w:val="3"/>
          <w:sz w:val="16"/>
          <w:szCs w:val="16"/>
        </w:rPr>
        <w:t xml:space="preserve"> Заказчика на условиях Redemption Period в момент перехода домен</w:t>
      </w:r>
      <w:r>
        <w:rPr>
          <w:color w:val="000000"/>
          <w:spacing w:val="3"/>
          <w:sz w:val="16"/>
          <w:szCs w:val="16"/>
        </w:rPr>
        <w:t>а</w:t>
      </w:r>
      <w:r>
        <w:rPr>
          <w:color w:val="000000"/>
          <w:spacing w:val="3"/>
          <w:sz w:val="16"/>
          <w:szCs w:val="16"/>
        </w:rPr>
        <w:t xml:space="preserve"> в этот статус.</w:t>
      </w:r>
      <w:bookmarkEnd w:id="0"/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pacing w:val="-10"/>
          <w:sz w:val="16"/>
          <w:szCs w:val="16"/>
        </w:rPr>
        <w:t>6.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pacing w:val="7"/>
          <w:sz w:val="16"/>
          <w:szCs w:val="16"/>
        </w:rPr>
        <w:t>Порядок разрешения споров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Споры, возникающие в связи с исполнением настоящего Договора, должны быть разрешены </w:t>
      </w:r>
      <w:r>
        <w:rPr>
          <w:color w:val="000000"/>
          <w:spacing w:val="-1"/>
          <w:sz w:val="16"/>
          <w:szCs w:val="16"/>
        </w:rPr>
        <w:t>посредством переговоров;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-142" w:leader="none"/>
          <w:tab w:val="left" w:pos="284" w:leader="none"/>
          <w:tab w:val="left" w:pos="706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Споры между Сторонами, вытекающие из настоящего Договора или в связи с его </w:t>
      </w:r>
      <w:r>
        <w:rPr>
          <w:color w:val="000000"/>
          <w:sz w:val="16"/>
          <w:szCs w:val="16"/>
        </w:rPr>
        <w:t>исполнением, не урегулированные путем переговоров Сторон, подлежат разрешению в Ташкентском межрайонном экономическом суде.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pacing w:val="-10"/>
          <w:sz w:val="16"/>
          <w:szCs w:val="16"/>
        </w:rPr>
        <w:t>7.</w:t>
        <w:tab/>
        <w:t>Форс - Мажор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-284" w:leader="none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Стороны не несут ответственности за неисполнение и/или просрочку исполнения обязательств по </w:t>
      </w:r>
      <w:r>
        <w:rPr>
          <w:color w:val="000000"/>
          <w:sz w:val="16"/>
          <w:szCs w:val="16"/>
        </w:rPr>
        <w:t xml:space="preserve">Договору, если неисполнение и/или просрочка исполнения произошли вследствие обстоятельств </w:t>
      </w:r>
      <w:r>
        <w:rPr>
          <w:color w:val="000000"/>
          <w:spacing w:val="3"/>
          <w:sz w:val="16"/>
          <w:szCs w:val="16"/>
        </w:rPr>
        <w:t xml:space="preserve">непреодолимой силы, находящихся вне контроля сторон, таких как военные действия, эмбарго, пожары, </w:t>
      </w:r>
      <w:r>
        <w:rPr>
          <w:color w:val="000000"/>
          <w:sz w:val="16"/>
          <w:szCs w:val="16"/>
        </w:rPr>
        <w:t xml:space="preserve">наводнения или иные стихийные бедствия. Каждое из этих, обстоятельств рассматривается как «форс-мажор» и сторона, для которой наступили </w:t>
      </w:r>
      <w:r>
        <w:rPr>
          <w:color w:val="000000"/>
          <w:spacing w:val="-1"/>
          <w:sz w:val="16"/>
          <w:szCs w:val="16"/>
        </w:rPr>
        <w:t xml:space="preserve">обстоятельства форс-мажора, обязана в трехдневный срок письменно известить другую сторону о </w:t>
      </w:r>
      <w:r>
        <w:rPr>
          <w:color w:val="000000"/>
          <w:sz w:val="16"/>
          <w:szCs w:val="16"/>
        </w:rPr>
        <w:t>наступлении данных обстоятельств;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-284" w:leader="none"/>
          <w:tab w:val="left" w:pos="-142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Сторона, не уведомившая или несвоевременно уведомившая другую сторону о наступлении </w:t>
      </w:r>
      <w:r>
        <w:rPr>
          <w:color w:val="000000"/>
          <w:spacing w:val="1"/>
          <w:sz w:val="16"/>
          <w:szCs w:val="16"/>
        </w:rPr>
        <w:t>обстоятельств непреодолимой силы, лишается права ссылаться на обстоятельства форс-мажора.</w:t>
      </w:r>
    </w:p>
    <w:p>
      <w:pPr>
        <w:pStyle w:val="Normal"/>
        <w:shd w:val="clear" w:color="auto" w:fill="FFFFFF"/>
        <w:tabs>
          <w:tab w:val="clear" w:pos="720"/>
          <w:tab w:val="left" w:pos="-284" w:leader="none"/>
          <w:tab w:val="left" w:pos="-142" w:leader="none"/>
        </w:tabs>
        <w:spacing w:lineRule="exact" w:line="230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pacing w:val="-10"/>
          <w:sz w:val="16"/>
          <w:szCs w:val="16"/>
        </w:rPr>
        <w:t>8.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pacing w:val="6"/>
          <w:sz w:val="16"/>
          <w:szCs w:val="16"/>
        </w:rPr>
        <w:t>Срок действия Договора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-142" w:leader="none"/>
          <w:tab w:val="left" w:pos="993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Срок действия настоящего Договора 1 (один) год с даты его подписания;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-142" w:leader="none"/>
          <w:tab w:val="left" w:pos="720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Настоящий Договор может быть прекращен досрочно по соглашению обеих Сторон или п</w:t>
      </w:r>
      <w:r>
        <w:rPr>
          <w:color w:val="000000"/>
          <w:spacing w:val="7"/>
          <w:sz w:val="16"/>
          <w:szCs w:val="16"/>
        </w:rPr>
        <w:t xml:space="preserve">о инициативе Заказчика с подачей письменного заявления Исполнителю за 15 дней до даты </w:t>
      </w:r>
      <w:r>
        <w:rPr>
          <w:color w:val="000000"/>
          <w:sz w:val="16"/>
          <w:szCs w:val="16"/>
        </w:rPr>
        <w:t>расторжения настоящего Договора и погашения задолженности.</w:t>
      </w:r>
    </w:p>
    <w:p>
      <w:pPr>
        <w:pStyle w:val="Normal"/>
        <w:shd w:val="clear" w:color="auto" w:fill="FFFFFF"/>
        <w:tabs>
          <w:tab w:val="clear" w:pos="720"/>
          <w:tab w:val="left" w:pos="-142" w:leader="none"/>
        </w:tabs>
        <w:spacing w:lineRule="exact" w:line="223"/>
        <w:ind w:left="-426" w:hanging="0"/>
        <w:jc w:val="both"/>
        <w:rPr>
          <w:color w:val="auto"/>
          <w:sz w:val="16"/>
          <w:szCs w:val="16"/>
        </w:rPr>
      </w:pPr>
      <w:r>
        <w:rPr>
          <w:b/>
          <w:color w:val="000000"/>
          <w:spacing w:val="5"/>
          <w:sz w:val="16"/>
          <w:szCs w:val="16"/>
        </w:rPr>
        <w:t>9.</w:t>
      </w:r>
      <w:r>
        <w:rPr>
          <w:b/>
          <w:color w:val="000000"/>
          <w:spacing w:val="5"/>
          <w:sz w:val="16"/>
          <w:szCs w:val="16"/>
          <w:lang w:val="en-US"/>
        </w:rPr>
        <w:t xml:space="preserve">   </w:t>
      </w:r>
      <w:r>
        <w:rPr>
          <w:b/>
          <w:color w:val="000000"/>
          <w:spacing w:val="5"/>
          <w:sz w:val="16"/>
          <w:szCs w:val="16"/>
        </w:rPr>
        <w:t>Прочие условия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-142" w:leader="none"/>
          <w:tab w:val="left" w:pos="706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Любые изменения настоящего Договора действительны в случае, если они составлены в </w:t>
      </w:r>
      <w:r>
        <w:rPr>
          <w:color w:val="000000"/>
          <w:spacing w:val="1"/>
          <w:sz w:val="16"/>
          <w:szCs w:val="16"/>
        </w:rPr>
        <w:t>письменном виде и подписаны уполномоченным представителями сторон. Оформленные надлежащим образом п</w:t>
      </w:r>
      <w:r>
        <w:rPr>
          <w:color w:val="000000"/>
          <w:spacing w:val="2"/>
          <w:sz w:val="16"/>
          <w:szCs w:val="16"/>
        </w:rPr>
        <w:t>риложения к настоящему Договору являются его неотъемлемой частью</w:t>
      </w:r>
      <w:r>
        <w:rPr>
          <w:color w:val="000000"/>
          <w:spacing w:val="1"/>
          <w:sz w:val="16"/>
          <w:szCs w:val="16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-142" w:leader="none"/>
          <w:tab w:val="left" w:pos="706" w:leader="none"/>
        </w:tabs>
        <w:ind w:left="-425" w:hanging="0"/>
        <w:jc w:val="both"/>
        <w:rPr>
          <w:color w:val="auto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Настоящий Договор составлен в двух экземплярах. Оба экземпляра идентичны и имеют </w:t>
      </w:r>
      <w:r>
        <w:rPr>
          <w:color w:val="000000"/>
          <w:spacing w:val="5"/>
          <w:sz w:val="16"/>
          <w:szCs w:val="16"/>
        </w:rPr>
        <w:t>одинаковую юридическую силу. У каждой из Сторон находится один экземпляр настоящего Договора.</w:t>
      </w:r>
    </w:p>
    <w:p>
      <w:pPr>
        <w:pStyle w:val="Normal"/>
        <w:shd w:val="clear" w:color="auto" w:fill="FFFFFF"/>
        <w:spacing w:before="120" w:after="120"/>
        <w:ind w:left="-426" w:hanging="0"/>
        <w:rPr>
          <w:color w:val="auto"/>
          <w:sz w:val="16"/>
          <w:szCs w:val="16"/>
        </w:rPr>
      </w:pPr>
      <w:r>
        <w:rPr>
          <w:b/>
          <w:color w:val="000000"/>
          <w:sz w:val="16"/>
          <w:szCs w:val="16"/>
        </w:rPr>
        <w:t>10. Почтовые и банковские  реквизиты сторон</w:t>
      </w:r>
    </w:p>
    <w:tbl>
      <w:tblPr>
        <w:tblStyle w:val="a3"/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88"/>
        <w:gridCol w:w="5102"/>
      </w:tblGrid>
      <w:tr>
        <w:trPr>
          <w:trHeight w:val="1505" w:hRule="atLeast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«Исполнитель»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Arsenal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D</w:t>
            </w:r>
            <w:r>
              <w:rPr>
                <w:b/>
                <w:color w:val="000000"/>
                <w:sz w:val="16"/>
                <w:szCs w:val="16"/>
              </w:rPr>
              <w:t>», РУз, 100011, Ташкент, ул. А. Навои 22,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Р/с 20208000304530035001 в АКБ «КапиталБанк», филиал «Чорсу» МФО 01033, ИНН 206719257, Код ОКЭД 62020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Регистрационный номер плательщика НДС 326050028752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(освобождён от уплаты НДС согласно №УП-5099 от 30.06.2017)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Тел: + 998 (71) 150-11-51, + 998 (71) 150-21-52</w:t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Директор Абдуллаев Д.Ш.</w:t>
            </w:r>
          </w:p>
          <w:p>
            <w:pPr>
              <w:pStyle w:val="Normal"/>
              <w:rPr>
                <w:b/>
                <w:b/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ind w:left="-108" w:hanging="0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М.П.       ___________________________________________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«Заказчик»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______________________________________________________</w:t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______________________________________________________</w:t>
            </w:r>
          </w:p>
          <w:p>
            <w:pPr>
              <w:pStyle w:val="Normal"/>
              <w:rPr>
                <w:b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b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color w:val="auto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М.П.       _________________________________________</w:t>
            </w:r>
          </w:p>
        </w:tc>
      </w:tr>
    </w:tbl>
    <w:p>
      <w:pPr>
        <w:pStyle w:val="Normal"/>
        <w:rPr>
          <w:color w:val="auto"/>
          <w:sz w:val="16"/>
          <w:szCs w:val="16"/>
        </w:rPr>
      </w:pPr>
      <w:r>
        <w:rPr>
          <w:color w:val="000000"/>
          <w:sz w:val="16"/>
          <w:szCs w:val="16"/>
        </w:rPr>
      </w:r>
    </w:p>
    <w:sectPr>
      <w:type w:val="nextPage"/>
      <w:pgSz w:w="11906" w:h="16838"/>
      <w:pgMar w:left="1276" w:right="569" w:header="0" w:top="284" w:footer="0" w:bottom="42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4.%1."/>
      <w:lvlJc w:val="left"/>
      <w:pPr>
        <w:tabs>
          <w:tab w:val="num" w:pos="454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5.%1."/>
      <w:lvlJc w:val="left"/>
      <w:pPr>
        <w:tabs>
          <w:tab w:val="num" w:pos="340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6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8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9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2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3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4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5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6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0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-6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492" w:hanging="36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558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984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10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147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902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968" w:hanging="1440"/>
      </w:pPr>
      <w:rPr>
        <w:b/>
      </w:rPr>
    </w:lvl>
  </w:abstractNum>
  <w:abstractNum w:abstractNumId="9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7.%1."/>
      <w:lvlJc w:val="left"/>
      <w:pPr>
        <w:tabs>
          <w:tab w:val="num" w:pos="397"/>
        </w:tabs>
        <w:ind w:left="0" w:hanging="0"/>
      </w:pPr>
      <w:rPr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7a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2d2d2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71b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LibreOffice/6.4.6.2$Linux_X86_64 LibreOffice_project/40$Build-2</Application>
  <Pages>1</Pages>
  <Words>948</Words>
  <Characters>6765</Characters>
  <CharactersWithSpaces>7648</CharactersWithSpaces>
  <Paragraphs>62</Paragraphs>
  <Company>colorit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2019-09-17T12:44:00Z</dcterms:created>
  <dc:creator>Bobur</dc:creator>
  <dc:description/>
  <dc:language>ru-RU</dc:language>
  <cp:lastModifiedBy/>
  <cp:lastPrinted>2010-01-15T14:41:00Z</cp:lastPrinted>
  <dcterms:modified xsi:type="dcterms:W3CDTF">2021-01-12T17:27:55Z</dcterms:modified>
  <cp:revision>11</cp:revision>
  <dc:subject/>
  <dc:title>ДОГОВОР № 1-D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colorit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